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EE253" w14:textId="599C8740" w:rsidR="00B419BD" w:rsidRPr="00D72995" w:rsidRDefault="0047646C" w:rsidP="00D72995">
      <w:pPr>
        <w:spacing w:before="120" w:after="120" w:line="360" w:lineRule="auto"/>
        <w:rPr>
          <w:rFonts w:ascii="Arial" w:hAnsi="Arial" w:cs="Arial"/>
          <w:sz w:val="28"/>
          <w:szCs w:val="28"/>
        </w:rPr>
      </w:pPr>
      <w:r w:rsidRPr="00D72995">
        <w:rPr>
          <w:rFonts w:ascii="Arial" w:hAnsi="Arial" w:cs="Arial"/>
          <w:sz w:val="28"/>
          <w:szCs w:val="28"/>
        </w:rPr>
        <w:t>0</w:t>
      </w:r>
      <w:r w:rsidR="00B419BD" w:rsidRPr="00D72995">
        <w:rPr>
          <w:rFonts w:ascii="Arial" w:hAnsi="Arial" w:cs="Arial"/>
          <w:sz w:val="28"/>
          <w:szCs w:val="28"/>
        </w:rPr>
        <w:t>3</w:t>
      </w:r>
      <w:r w:rsidR="00B419BD" w:rsidRPr="00D72995">
        <w:rPr>
          <w:rFonts w:ascii="Arial" w:hAnsi="Arial" w:cs="Arial"/>
          <w:sz w:val="28"/>
          <w:szCs w:val="28"/>
        </w:rPr>
        <w:tab/>
        <w:t xml:space="preserve">Food </w:t>
      </w:r>
      <w:r w:rsidR="00356828" w:rsidRPr="00D72995">
        <w:rPr>
          <w:rFonts w:ascii="Arial" w:hAnsi="Arial" w:cs="Arial"/>
          <w:sz w:val="28"/>
          <w:szCs w:val="28"/>
        </w:rPr>
        <w:t>s</w:t>
      </w:r>
      <w:r w:rsidR="00B419BD" w:rsidRPr="00D72995">
        <w:rPr>
          <w:rFonts w:ascii="Arial" w:hAnsi="Arial" w:cs="Arial"/>
          <w:sz w:val="28"/>
          <w:szCs w:val="28"/>
        </w:rPr>
        <w:t>afety</w:t>
      </w:r>
      <w:r w:rsidR="00356828" w:rsidRPr="00D72995">
        <w:rPr>
          <w:rFonts w:ascii="Arial" w:hAnsi="Arial" w:cs="Arial"/>
          <w:sz w:val="28"/>
          <w:szCs w:val="28"/>
        </w:rPr>
        <w:t xml:space="preserve"> and nutrition</w:t>
      </w:r>
      <w:r w:rsidR="00B419BD" w:rsidRPr="00D72995">
        <w:rPr>
          <w:rFonts w:ascii="Arial" w:hAnsi="Arial" w:cs="Arial"/>
          <w:sz w:val="28"/>
          <w:szCs w:val="28"/>
        </w:rPr>
        <w:t xml:space="preserve"> </w:t>
      </w:r>
      <w:r w:rsidR="00356828" w:rsidRPr="00D72995">
        <w:rPr>
          <w:rFonts w:ascii="Arial" w:hAnsi="Arial" w:cs="Arial"/>
          <w:sz w:val="28"/>
          <w:szCs w:val="28"/>
        </w:rPr>
        <w:t>p</w:t>
      </w:r>
      <w:r w:rsidR="00B419BD" w:rsidRPr="00D72995">
        <w:rPr>
          <w:rFonts w:ascii="Arial" w:hAnsi="Arial" w:cs="Arial"/>
          <w:sz w:val="28"/>
          <w:szCs w:val="28"/>
        </w:rPr>
        <w:t>rocedures</w:t>
      </w:r>
    </w:p>
    <w:p w14:paraId="5FCCAAE5" w14:textId="7D207EA0" w:rsidR="00B419BD" w:rsidRPr="00D72995" w:rsidRDefault="0047646C" w:rsidP="00D72995">
      <w:pPr>
        <w:spacing w:before="120" w:after="120" w:line="360" w:lineRule="auto"/>
        <w:rPr>
          <w:rFonts w:ascii="Arial" w:hAnsi="Arial" w:cs="Arial"/>
          <w:b/>
          <w:sz w:val="28"/>
          <w:szCs w:val="28"/>
        </w:rPr>
      </w:pPr>
      <w:r w:rsidRPr="00D72995">
        <w:rPr>
          <w:rFonts w:ascii="Arial" w:hAnsi="Arial" w:cs="Arial"/>
          <w:b/>
          <w:sz w:val="28"/>
          <w:szCs w:val="28"/>
        </w:rPr>
        <w:t>0</w:t>
      </w:r>
      <w:r w:rsidR="00B419BD" w:rsidRPr="00D72995">
        <w:rPr>
          <w:rFonts w:ascii="Arial" w:hAnsi="Arial" w:cs="Arial"/>
          <w:b/>
          <w:sz w:val="28"/>
          <w:szCs w:val="28"/>
        </w:rPr>
        <w:t>3.3</w:t>
      </w:r>
      <w:r w:rsidR="00B419BD" w:rsidRPr="00D72995">
        <w:rPr>
          <w:rFonts w:ascii="Arial" w:hAnsi="Arial" w:cs="Arial"/>
          <w:b/>
          <w:sz w:val="28"/>
          <w:szCs w:val="28"/>
        </w:rPr>
        <w:tab/>
      </w:r>
      <w:r w:rsidR="003D0F18" w:rsidRPr="00D72995">
        <w:rPr>
          <w:rFonts w:ascii="Arial" w:hAnsi="Arial" w:cs="Arial"/>
          <w:b/>
          <w:sz w:val="28"/>
          <w:szCs w:val="28"/>
        </w:rPr>
        <w:t>M</w:t>
      </w:r>
      <w:r w:rsidR="00E97FC6" w:rsidRPr="00D72995">
        <w:rPr>
          <w:rFonts w:ascii="Arial" w:hAnsi="Arial" w:cs="Arial"/>
          <w:b/>
          <w:sz w:val="28"/>
          <w:szCs w:val="28"/>
        </w:rPr>
        <w:t>ilk</w:t>
      </w:r>
      <w:r w:rsidR="003D0F18" w:rsidRPr="00D72995">
        <w:rPr>
          <w:rFonts w:ascii="Arial" w:hAnsi="Arial" w:cs="Arial"/>
          <w:b/>
          <w:sz w:val="28"/>
          <w:szCs w:val="28"/>
        </w:rPr>
        <w:t xml:space="preserve"> and baby food preparation and storage</w:t>
      </w:r>
    </w:p>
    <w:p w14:paraId="2073873C" w14:textId="77777777" w:rsidR="003A656F" w:rsidRPr="003A656F" w:rsidRDefault="003A656F" w:rsidP="003A656F">
      <w:pPr>
        <w:spacing w:before="120" w:after="120" w:line="360" w:lineRule="auto"/>
        <w:rPr>
          <w:rFonts w:ascii="Arial" w:hAnsi="Arial" w:cs="Arial"/>
          <w:color w:val="000000" w:themeColor="text1"/>
        </w:rPr>
      </w:pPr>
      <w:r w:rsidRPr="003A656F">
        <w:rPr>
          <w:rFonts w:ascii="Arial" w:hAnsi="Arial" w:cs="Arial"/>
          <w:color w:val="000000" w:themeColor="text1"/>
        </w:rPr>
        <w:t>Purchasing and storing food</w:t>
      </w:r>
    </w:p>
    <w:p w14:paraId="0B17CAE3" w14:textId="2F999B0D" w:rsidR="003A656F" w:rsidRP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 xml:space="preserve">Where parents/carers provide infant formula to be made up at the setting, this is checked to make sure it is in date and that the seal is not broken, then labelled with the child’s name and date the formula was opened (staff should check the amount of time the formula is allowed to be open for). </w:t>
      </w:r>
    </w:p>
    <w:p w14:paraId="2ACF21E2" w14:textId="6CC24BB0" w:rsidR="003A656F" w:rsidRP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 xml:space="preserve">Premade formula cartons must be sealed; staff should check the seal is not broken before use. </w:t>
      </w:r>
    </w:p>
    <w:p w14:paraId="6753B683" w14:textId="5555D81D" w:rsidR="003A656F" w:rsidRP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Parents/carers must not send in bottles containing pre-boiled and cooled water ready for formula to be added. They should instead send in empty, sterilised bottles in accordance with current NHS guidance on the preparation of formula milk.</w:t>
      </w:r>
    </w:p>
    <w:p w14:paraId="0C8188E5"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 xml:space="preserve">If parents/carers are providing breast milk, it should be put into sterilised bottles and clearly labelled with the child’s name. </w:t>
      </w:r>
    </w:p>
    <w:p w14:paraId="70BBAC0E"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 xml:space="preserve">Parents/carers are advised to follow the NHS guidance and to transport the breast milk in a cool bag. On arrival, feeds are taken out of the cool bag and put straight into the fridge. </w:t>
      </w:r>
    </w:p>
    <w:p w14:paraId="6CA14E46"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Made up breast milk is always used on the same day.</w:t>
      </w:r>
    </w:p>
    <w:p w14:paraId="00FE317F"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In line with current Food Standards Agency guidance, parents are advised not to give toddlers and young children (ages 1 – 4.5 years) rice drinks as a substitute for breast milk, infant formula or cow’s milk. Parents/carers should speak to their child’s health visitor for further guidance if their child has a milk intolerance and needs an alternative.</w:t>
      </w:r>
    </w:p>
    <w:p w14:paraId="4CC24240"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If parents/carers provide weaning cereals, these need to be checked to make sure they are in date and should be in unopened packets. These are labelled with the child’s name.</w:t>
      </w:r>
    </w:p>
    <w:p w14:paraId="0AE19926" w14:textId="77777777" w:rsid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Parents/carers are informed that they should not bring in food that contains nuts. Staff check packets to make sure they do not contain nuts or nut products.</w:t>
      </w:r>
    </w:p>
    <w:p w14:paraId="626D938F" w14:textId="789BC500" w:rsidR="003A656F" w:rsidRPr="003A656F" w:rsidRDefault="003A656F" w:rsidP="003A656F">
      <w:pPr>
        <w:pStyle w:val="ListParagraph"/>
        <w:numPr>
          <w:ilvl w:val="0"/>
          <w:numId w:val="24"/>
        </w:numPr>
        <w:spacing w:before="120" w:after="120" w:line="360" w:lineRule="auto"/>
        <w:rPr>
          <w:rFonts w:ascii="Arial" w:hAnsi="Arial" w:cs="Arial"/>
          <w:color w:val="000000" w:themeColor="text1"/>
        </w:rPr>
      </w:pPr>
      <w:r w:rsidRPr="003A656F">
        <w:rPr>
          <w:rFonts w:ascii="Arial" w:hAnsi="Arial" w:cs="Arial"/>
          <w:color w:val="000000" w:themeColor="text1"/>
        </w:rPr>
        <w:t>Packaged baby cereal is kept in plastic airtight containers to prevent contamination and to ensure freshness.</w:t>
      </w:r>
    </w:p>
    <w:p w14:paraId="20C2C1D2" w14:textId="77777777" w:rsidR="003A656F" w:rsidRPr="003A656F" w:rsidRDefault="003A656F" w:rsidP="003A656F">
      <w:pPr>
        <w:spacing w:before="120" w:after="120" w:line="360" w:lineRule="auto"/>
        <w:rPr>
          <w:rFonts w:ascii="Arial" w:hAnsi="Arial" w:cs="Arial"/>
          <w:color w:val="000000" w:themeColor="text1"/>
        </w:rPr>
      </w:pPr>
      <w:r w:rsidRPr="003A656F">
        <w:rPr>
          <w:rFonts w:ascii="Arial" w:hAnsi="Arial" w:cs="Arial"/>
          <w:color w:val="000000" w:themeColor="text1"/>
        </w:rPr>
        <w:t>Preparation</w:t>
      </w:r>
    </w:p>
    <w:p w14:paraId="6308C3B0" w14:textId="4E58E706" w:rsidR="001E6AC6" w:rsidRDefault="003A656F" w:rsidP="003A656F">
      <w:pPr>
        <w:pStyle w:val="ListParagraph"/>
        <w:numPr>
          <w:ilvl w:val="0"/>
          <w:numId w:val="25"/>
        </w:numPr>
        <w:spacing w:before="120" w:after="120" w:line="360" w:lineRule="auto"/>
        <w:rPr>
          <w:rFonts w:ascii="Arial" w:hAnsi="Arial" w:cs="Arial"/>
          <w:color w:val="000000" w:themeColor="text1"/>
        </w:rPr>
      </w:pPr>
      <w:r w:rsidRPr="001E6AC6">
        <w:rPr>
          <w:rFonts w:ascii="Arial" w:hAnsi="Arial" w:cs="Arial"/>
          <w:color w:val="000000" w:themeColor="text1"/>
        </w:rPr>
        <w:t>Members of staff wash hands before or on entering the kitchen.</w:t>
      </w:r>
    </w:p>
    <w:p w14:paraId="4FCAEB93" w14:textId="77777777" w:rsidR="001E6AC6" w:rsidRDefault="003A656F" w:rsidP="003A656F">
      <w:pPr>
        <w:pStyle w:val="ListParagraph"/>
        <w:numPr>
          <w:ilvl w:val="0"/>
          <w:numId w:val="25"/>
        </w:numPr>
        <w:spacing w:before="120" w:after="120" w:line="360" w:lineRule="auto"/>
        <w:rPr>
          <w:rFonts w:ascii="Arial" w:hAnsi="Arial" w:cs="Arial"/>
          <w:color w:val="000000" w:themeColor="text1"/>
        </w:rPr>
      </w:pPr>
      <w:r w:rsidRPr="001E6AC6">
        <w:rPr>
          <w:rFonts w:ascii="Arial" w:hAnsi="Arial" w:cs="Arial"/>
          <w:color w:val="000000" w:themeColor="text1"/>
        </w:rPr>
        <w:t>Preparation of feeds and weaning food is restricted to key persons or co-workers; other staff/students preparing food are supervised by a permanent staff member or key person.</w:t>
      </w:r>
    </w:p>
    <w:p w14:paraId="0E1C11F1" w14:textId="77777777" w:rsidR="001E6AC6" w:rsidRDefault="003A656F" w:rsidP="003A656F">
      <w:pPr>
        <w:pStyle w:val="ListParagraph"/>
        <w:numPr>
          <w:ilvl w:val="0"/>
          <w:numId w:val="25"/>
        </w:numPr>
        <w:spacing w:before="120" w:after="120" w:line="360" w:lineRule="auto"/>
        <w:rPr>
          <w:rFonts w:ascii="Arial" w:hAnsi="Arial" w:cs="Arial"/>
          <w:color w:val="000000" w:themeColor="text1"/>
        </w:rPr>
      </w:pPr>
      <w:r w:rsidRPr="001E6AC6">
        <w:rPr>
          <w:rFonts w:ascii="Arial" w:hAnsi="Arial" w:cs="Arial"/>
          <w:color w:val="000000" w:themeColor="text1"/>
        </w:rPr>
        <w:t>All weaning foods provided by the setting i.e. bread, cakes, biscuits, cheese and any foods in the 14 allergens list are identified and listed on children’s menus.</w:t>
      </w:r>
    </w:p>
    <w:p w14:paraId="756DF755" w14:textId="2131C9EB" w:rsidR="003A656F" w:rsidRPr="001E6AC6" w:rsidRDefault="003A656F" w:rsidP="003A656F">
      <w:pPr>
        <w:pStyle w:val="ListParagraph"/>
        <w:numPr>
          <w:ilvl w:val="0"/>
          <w:numId w:val="25"/>
        </w:numPr>
        <w:spacing w:before="120" w:after="120" w:line="360" w:lineRule="auto"/>
        <w:rPr>
          <w:rFonts w:ascii="Arial" w:hAnsi="Arial" w:cs="Arial"/>
          <w:color w:val="000000" w:themeColor="text1"/>
        </w:rPr>
      </w:pPr>
      <w:r w:rsidRPr="001E6AC6">
        <w:rPr>
          <w:rFonts w:ascii="Arial" w:hAnsi="Arial" w:cs="Arial"/>
          <w:color w:val="000000" w:themeColor="text1"/>
        </w:rPr>
        <w:t>Scoops of milk are levelled off with a knife to make sure they are the correct amount.</w:t>
      </w:r>
    </w:p>
    <w:p w14:paraId="335E5289" w14:textId="77777777"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1E6AC6">
        <w:rPr>
          <w:rFonts w:ascii="Arial" w:hAnsi="Arial" w:cs="Arial"/>
          <w:color w:val="000000" w:themeColor="text1"/>
        </w:rPr>
        <w:lastRenderedPageBreak/>
        <w:t>All water is boiled first before making milk feed, mixing food or preparing a drink for all babies under one year and should be allowed to cool for no more than 30 minutes. Water that has already been boiled once should not be boiled again.</w:t>
      </w:r>
    </w:p>
    <w:p w14:paraId="316B3FDA" w14:textId="77777777"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Water given to babies over 6 months old as a drink does not need to be boiled first, for babies under 6 months the above guidance applies.</w:t>
      </w:r>
    </w:p>
    <w:p w14:paraId="694723EB" w14:textId="77777777"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Bottles are cooled under cold running water and the temperature checked on the inside of an adult’s wrist to ensure that it is body temperature, which means it should feel warm or cool but not hot.</w:t>
      </w:r>
    </w:p>
    <w:p w14:paraId="4C89CEE1" w14:textId="7B092690"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Only sterilised bottles, spoons, plates are to be used for babies under one year and these are to be kept in the</w:t>
      </w:r>
      <w:r w:rsidR="00D10A78">
        <w:rPr>
          <w:rFonts w:ascii="Arial" w:hAnsi="Arial" w:cs="Arial"/>
          <w:color w:val="000000" w:themeColor="text1"/>
        </w:rPr>
        <w:t xml:space="preserve"> separate baby cupboard</w:t>
      </w:r>
      <w:r w:rsidRPr="008606EF">
        <w:rPr>
          <w:rFonts w:ascii="Arial" w:hAnsi="Arial" w:cs="Arial"/>
          <w:color w:val="000000" w:themeColor="text1"/>
        </w:rPr>
        <w:t>.</w:t>
      </w:r>
    </w:p>
    <w:p w14:paraId="05C8195B" w14:textId="77777777"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Raw fruit or vegetables given to babies are washed, peeled, cut or blended</w:t>
      </w:r>
      <w:r w:rsidR="008606EF">
        <w:rPr>
          <w:rFonts w:ascii="Arial" w:hAnsi="Arial" w:cs="Arial"/>
          <w:color w:val="000000" w:themeColor="text1"/>
        </w:rPr>
        <w:t>.</w:t>
      </w:r>
    </w:p>
    <w:p w14:paraId="76D747F5" w14:textId="77777777" w:rsid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Finger foods, such as rusks, are served in a dish.</w:t>
      </w:r>
    </w:p>
    <w:p w14:paraId="328D439D" w14:textId="472F2626" w:rsidR="003A656F" w:rsidRPr="008606EF" w:rsidRDefault="003A656F" w:rsidP="003A656F">
      <w:pPr>
        <w:pStyle w:val="ListParagraph"/>
        <w:numPr>
          <w:ilvl w:val="0"/>
          <w:numId w:val="25"/>
        </w:numPr>
        <w:spacing w:before="120" w:after="120" w:line="360" w:lineRule="auto"/>
        <w:rPr>
          <w:rFonts w:ascii="Arial" w:hAnsi="Arial" w:cs="Arial"/>
          <w:color w:val="000000" w:themeColor="text1"/>
        </w:rPr>
      </w:pPr>
      <w:r w:rsidRPr="008606EF">
        <w:rPr>
          <w:rFonts w:ascii="Arial" w:hAnsi="Arial" w:cs="Arial"/>
          <w:color w:val="000000" w:themeColor="text1"/>
        </w:rPr>
        <w:t>Babies are slowly introduced to food in the setting so that by approximately one year of age they are fully weaned according to need.</w:t>
      </w:r>
    </w:p>
    <w:p w14:paraId="7067B15A" w14:textId="7CDC0AED" w:rsidR="003A656F" w:rsidRPr="003A656F" w:rsidRDefault="003A656F" w:rsidP="003A656F">
      <w:pPr>
        <w:spacing w:before="120" w:after="120" w:line="360" w:lineRule="auto"/>
        <w:rPr>
          <w:rFonts w:ascii="Arial" w:hAnsi="Arial" w:cs="Arial"/>
          <w:color w:val="000000" w:themeColor="text1"/>
        </w:rPr>
      </w:pPr>
      <w:r w:rsidRPr="003A656F">
        <w:rPr>
          <w:rFonts w:ascii="Arial" w:hAnsi="Arial" w:cs="Arial"/>
          <w:color w:val="000000" w:themeColor="text1"/>
        </w:rPr>
        <w:t>Further guidance on making up bottles in advance for use at the setting can be found at</w:t>
      </w:r>
      <w:r w:rsidR="008606EF">
        <w:rPr>
          <w:rFonts w:ascii="Arial" w:hAnsi="Arial" w:cs="Arial"/>
          <w:color w:val="000000" w:themeColor="text1"/>
        </w:rPr>
        <w:t xml:space="preserve">: : </w:t>
      </w:r>
      <w:hyperlink r:id="rId11" w:history="1">
        <w:r w:rsidR="008606EF" w:rsidRPr="00E35C98">
          <w:rPr>
            <w:rStyle w:val="Hyperlink"/>
            <w:rFonts w:ascii="Arial" w:hAnsi="Arial" w:cs="Arial"/>
          </w:rPr>
          <w:t>www.nhs.uk/conditions/baby/breastfeeding-and-bottle-feeding/bottle-feeding/formula-milk-questions/</w:t>
        </w:r>
      </w:hyperlink>
      <w:r w:rsidR="008606EF">
        <w:rPr>
          <w:rFonts w:ascii="Arial" w:hAnsi="Arial" w:cs="Arial"/>
          <w:color w:val="000000" w:themeColor="text1"/>
        </w:rPr>
        <w:t xml:space="preserve"> </w:t>
      </w:r>
    </w:p>
    <w:p w14:paraId="6040DA51" w14:textId="78B013A8" w:rsidR="00C26100" w:rsidRPr="003B39CC" w:rsidRDefault="003A656F" w:rsidP="003A656F">
      <w:pPr>
        <w:spacing w:before="120" w:after="120" w:line="360" w:lineRule="auto"/>
        <w:rPr>
          <w:rFonts w:ascii="Arial" w:hAnsi="Arial" w:cs="Arial"/>
          <w:color w:val="000000" w:themeColor="text1"/>
        </w:rPr>
      </w:pPr>
      <w:r w:rsidRPr="003A656F">
        <w:rPr>
          <w:rFonts w:ascii="Arial" w:hAnsi="Arial" w:cs="Arial"/>
          <w:color w:val="000000" w:themeColor="text1"/>
        </w:rPr>
        <w:t xml:space="preserve">Guidance for the storage of breast milk is available from: </w:t>
      </w:r>
      <w:hyperlink r:id="rId12" w:history="1">
        <w:r w:rsidR="003B39CC" w:rsidRPr="00E35C98">
          <w:rPr>
            <w:rStyle w:val="Hyperlink"/>
            <w:rFonts w:ascii="Arial" w:hAnsi="Arial" w:cs="Arial"/>
          </w:rPr>
          <w:t>www.nhs.uk/start4life/baby/feeding</w:t>
        </w:r>
        <w:r w:rsidR="003B39CC" w:rsidRPr="00E35C98">
          <w:rPr>
            <w:rStyle w:val="Hyperlink"/>
            <w:rFonts w:ascii="Arial" w:hAnsi="Arial" w:cs="Arial"/>
            <w:sz w:val="28"/>
            <w:szCs w:val="28"/>
          </w:rPr>
          <w:t>-</w:t>
        </w:r>
        <w:r w:rsidR="003B39CC" w:rsidRPr="00E35C98">
          <w:rPr>
            <w:rStyle w:val="Hyperlink"/>
            <w:rFonts w:ascii="Arial" w:hAnsi="Arial" w:cs="Arial"/>
          </w:rPr>
          <w:t>your-baby/breastfeeding/expressing-your-breast-milk/storing-breast-milk/</w:t>
        </w:r>
      </w:hyperlink>
      <w:r w:rsidR="003B39CC">
        <w:rPr>
          <w:rFonts w:ascii="Arial" w:hAnsi="Arial" w:cs="Arial"/>
          <w:color w:val="000000" w:themeColor="text1"/>
        </w:rPr>
        <w:t xml:space="preserve"> </w:t>
      </w:r>
    </w:p>
    <w:sectPr w:rsidR="00C26100" w:rsidRPr="003B39CC" w:rsidSect="00F24512">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4926D" w14:textId="77777777" w:rsidR="003E48C7" w:rsidRDefault="003E48C7" w:rsidP="00327B06">
      <w:r>
        <w:separator/>
      </w:r>
    </w:p>
  </w:endnote>
  <w:endnote w:type="continuationSeparator" w:id="0">
    <w:p w14:paraId="4B20EF07" w14:textId="77777777" w:rsidR="003E48C7" w:rsidRDefault="003E48C7" w:rsidP="00327B06">
      <w:r>
        <w:continuationSeparator/>
      </w:r>
    </w:p>
  </w:endnote>
  <w:endnote w:type="continuationNotice" w:id="1">
    <w:p w14:paraId="1E5E2D7B" w14:textId="77777777" w:rsidR="003E48C7" w:rsidRDefault="003E48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D4621" w14:textId="77777777" w:rsidR="003E48C7" w:rsidRDefault="003E48C7" w:rsidP="00327B06">
      <w:r>
        <w:separator/>
      </w:r>
    </w:p>
  </w:footnote>
  <w:footnote w:type="continuationSeparator" w:id="0">
    <w:p w14:paraId="02B55C4D" w14:textId="77777777" w:rsidR="003E48C7" w:rsidRDefault="003E48C7" w:rsidP="00327B06">
      <w:r>
        <w:continuationSeparator/>
      </w:r>
    </w:p>
  </w:footnote>
  <w:footnote w:type="continuationNotice" w:id="1">
    <w:p w14:paraId="367944E0" w14:textId="77777777" w:rsidR="003E48C7" w:rsidRDefault="003E48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F905486"/>
    <w:lvl w:ilvl="0">
      <w:start w:val="1"/>
      <w:numFmt w:val="bullet"/>
      <w:lvlText w:val=""/>
      <w:lvlJc w:val="left"/>
      <w:pPr>
        <w:tabs>
          <w:tab w:val="num" w:pos="360"/>
        </w:tabs>
        <w:ind w:left="360" w:hanging="360"/>
      </w:pPr>
      <w:rPr>
        <w:rFonts w:ascii="Wingdings" w:hAnsi="Wingdings" w:hint="default"/>
        <w:color w:val="000000" w:themeColor="text1"/>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C424CD6"/>
    <w:multiLevelType w:val="hybridMultilevel"/>
    <w:tmpl w:val="4418D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6A23AFD"/>
    <w:multiLevelType w:val="hybridMultilevel"/>
    <w:tmpl w:val="1CFE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2374893">
    <w:abstractNumId w:val="3"/>
  </w:num>
  <w:num w:numId="2" w16cid:durableId="1234857349">
    <w:abstractNumId w:val="20"/>
  </w:num>
  <w:num w:numId="3" w16cid:durableId="2028942674">
    <w:abstractNumId w:val="5"/>
  </w:num>
  <w:num w:numId="4" w16cid:durableId="582880701">
    <w:abstractNumId w:val="1"/>
  </w:num>
  <w:num w:numId="5" w16cid:durableId="1212766620">
    <w:abstractNumId w:val="2"/>
  </w:num>
  <w:num w:numId="6" w16cid:durableId="502745380">
    <w:abstractNumId w:val="8"/>
  </w:num>
  <w:num w:numId="7" w16cid:durableId="1419405654">
    <w:abstractNumId w:val="21"/>
  </w:num>
  <w:num w:numId="8" w16cid:durableId="1229654828">
    <w:abstractNumId w:val="4"/>
  </w:num>
  <w:num w:numId="9" w16cid:durableId="193883339">
    <w:abstractNumId w:val="0"/>
  </w:num>
  <w:num w:numId="10" w16cid:durableId="856700575">
    <w:abstractNumId w:val="11"/>
  </w:num>
  <w:num w:numId="11" w16cid:durableId="355081905">
    <w:abstractNumId w:val="18"/>
    <w:lvlOverride w:ilvl="0">
      <w:startOverride w:val="1"/>
    </w:lvlOverride>
  </w:num>
  <w:num w:numId="12" w16cid:durableId="2761278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7040901">
    <w:abstractNumId w:val="10"/>
    <w:lvlOverride w:ilvl="0">
      <w:startOverride w:val="1"/>
    </w:lvlOverride>
  </w:num>
  <w:num w:numId="14" w16cid:durableId="812602571">
    <w:abstractNumId w:val="15"/>
  </w:num>
  <w:num w:numId="15" w16cid:durableId="125312315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8670599">
    <w:abstractNumId w:val="6"/>
  </w:num>
  <w:num w:numId="17" w16cid:durableId="1478958112">
    <w:abstractNumId w:val="9"/>
  </w:num>
  <w:num w:numId="18" w16cid:durableId="1697152410">
    <w:abstractNumId w:val="22"/>
  </w:num>
  <w:num w:numId="19" w16cid:durableId="694578988">
    <w:abstractNumId w:val="16"/>
  </w:num>
  <w:num w:numId="20" w16cid:durableId="109975874">
    <w:abstractNumId w:val="23"/>
  </w:num>
  <w:num w:numId="21" w16cid:durableId="897517922">
    <w:abstractNumId w:val="14"/>
  </w:num>
  <w:num w:numId="22" w16cid:durableId="2132481589">
    <w:abstractNumId w:val="12"/>
  </w:num>
  <w:num w:numId="23" w16cid:durableId="780222502">
    <w:abstractNumId w:val="7"/>
  </w:num>
  <w:num w:numId="24" w16cid:durableId="1492258651">
    <w:abstractNumId w:val="19"/>
  </w:num>
  <w:num w:numId="25" w16cid:durableId="12428313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5A61"/>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0F7583"/>
    <w:rsid w:val="00106453"/>
    <w:rsid w:val="0012370F"/>
    <w:rsid w:val="00130C24"/>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D173D"/>
    <w:rsid w:val="001D3718"/>
    <w:rsid w:val="001D3F60"/>
    <w:rsid w:val="001D60E8"/>
    <w:rsid w:val="001E1E80"/>
    <w:rsid w:val="001E35D7"/>
    <w:rsid w:val="001E6AC6"/>
    <w:rsid w:val="002136EF"/>
    <w:rsid w:val="002333A1"/>
    <w:rsid w:val="00244618"/>
    <w:rsid w:val="0026168E"/>
    <w:rsid w:val="002702DE"/>
    <w:rsid w:val="00273036"/>
    <w:rsid w:val="00284E95"/>
    <w:rsid w:val="00294E8D"/>
    <w:rsid w:val="002A01A8"/>
    <w:rsid w:val="002B0C44"/>
    <w:rsid w:val="002B2E93"/>
    <w:rsid w:val="002B32A2"/>
    <w:rsid w:val="002C30FC"/>
    <w:rsid w:val="002C3D85"/>
    <w:rsid w:val="002C60A5"/>
    <w:rsid w:val="002D3EE8"/>
    <w:rsid w:val="002D6934"/>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A656F"/>
    <w:rsid w:val="003B080A"/>
    <w:rsid w:val="003B39CC"/>
    <w:rsid w:val="003C7584"/>
    <w:rsid w:val="003D0F18"/>
    <w:rsid w:val="003D44FF"/>
    <w:rsid w:val="003D4CDD"/>
    <w:rsid w:val="003E077C"/>
    <w:rsid w:val="003E48C7"/>
    <w:rsid w:val="003E58F3"/>
    <w:rsid w:val="003E7392"/>
    <w:rsid w:val="003F3AD7"/>
    <w:rsid w:val="003F789B"/>
    <w:rsid w:val="0040529E"/>
    <w:rsid w:val="00415B13"/>
    <w:rsid w:val="00441FA0"/>
    <w:rsid w:val="0044664F"/>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7A19"/>
    <w:rsid w:val="004F2949"/>
    <w:rsid w:val="004F3543"/>
    <w:rsid w:val="005003CF"/>
    <w:rsid w:val="00506058"/>
    <w:rsid w:val="00526801"/>
    <w:rsid w:val="005439A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D293E"/>
    <w:rsid w:val="005E14BB"/>
    <w:rsid w:val="005E4AD0"/>
    <w:rsid w:val="005F61C1"/>
    <w:rsid w:val="00601EB7"/>
    <w:rsid w:val="00620325"/>
    <w:rsid w:val="00620E72"/>
    <w:rsid w:val="00622AA4"/>
    <w:rsid w:val="00631DE9"/>
    <w:rsid w:val="00642B2F"/>
    <w:rsid w:val="0065488A"/>
    <w:rsid w:val="00660701"/>
    <w:rsid w:val="006700CE"/>
    <w:rsid w:val="006868E3"/>
    <w:rsid w:val="0069372B"/>
    <w:rsid w:val="006941EC"/>
    <w:rsid w:val="00696B87"/>
    <w:rsid w:val="006A400D"/>
    <w:rsid w:val="006A7414"/>
    <w:rsid w:val="006C47AE"/>
    <w:rsid w:val="006D5FAE"/>
    <w:rsid w:val="006E47BE"/>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606EF"/>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205"/>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419BD"/>
    <w:rsid w:val="00B47FE8"/>
    <w:rsid w:val="00B53383"/>
    <w:rsid w:val="00B6115E"/>
    <w:rsid w:val="00B625E6"/>
    <w:rsid w:val="00B81638"/>
    <w:rsid w:val="00B91C8E"/>
    <w:rsid w:val="00BB3036"/>
    <w:rsid w:val="00BC0D43"/>
    <w:rsid w:val="00BC48C4"/>
    <w:rsid w:val="00BC4B6C"/>
    <w:rsid w:val="00BC6594"/>
    <w:rsid w:val="00BD0695"/>
    <w:rsid w:val="00BD225B"/>
    <w:rsid w:val="00BD5A8E"/>
    <w:rsid w:val="00C07A7F"/>
    <w:rsid w:val="00C152B7"/>
    <w:rsid w:val="00C15578"/>
    <w:rsid w:val="00C26100"/>
    <w:rsid w:val="00C452FA"/>
    <w:rsid w:val="00C46B87"/>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0A78"/>
    <w:rsid w:val="00D1127F"/>
    <w:rsid w:val="00D1427A"/>
    <w:rsid w:val="00D228BB"/>
    <w:rsid w:val="00D42668"/>
    <w:rsid w:val="00D67319"/>
    <w:rsid w:val="00D72995"/>
    <w:rsid w:val="00D752DB"/>
    <w:rsid w:val="00D846F6"/>
    <w:rsid w:val="00D859C4"/>
    <w:rsid w:val="00D93A79"/>
    <w:rsid w:val="00DA0EAF"/>
    <w:rsid w:val="00DA5798"/>
    <w:rsid w:val="00DB08C6"/>
    <w:rsid w:val="00DC3925"/>
    <w:rsid w:val="00DD06BD"/>
    <w:rsid w:val="00DE0193"/>
    <w:rsid w:val="00DE1CF8"/>
    <w:rsid w:val="00DE55E9"/>
    <w:rsid w:val="00DE5811"/>
    <w:rsid w:val="00DE5AB2"/>
    <w:rsid w:val="00DF2A00"/>
    <w:rsid w:val="00DF497C"/>
    <w:rsid w:val="00DF4AEB"/>
    <w:rsid w:val="00DF6434"/>
    <w:rsid w:val="00E01BCC"/>
    <w:rsid w:val="00E031C6"/>
    <w:rsid w:val="00E06A14"/>
    <w:rsid w:val="00E16478"/>
    <w:rsid w:val="00E22470"/>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0B9D"/>
    <w:rsid w:val="00EC1BA6"/>
    <w:rsid w:val="00EC29C3"/>
    <w:rsid w:val="00EE2B0F"/>
    <w:rsid w:val="00EF44CA"/>
    <w:rsid w:val="00EF53F6"/>
    <w:rsid w:val="00EF588F"/>
    <w:rsid w:val="00F0055D"/>
    <w:rsid w:val="00F02379"/>
    <w:rsid w:val="00F1387E"/>
    <w:rsid w:val="00F14A84"/>
    <w:rsid w:val="00F15F74"/>
    <w:rsid w:val="00F210CA"/>
    <w:rsid w:val="00F24512"/>
    <w:rsid w:val="00F31BAD"/>
    <w:rsid w:val="00F346B3"/>
    <w:rsid w:val="00F354B6"/>
    <w:rsid w:val="00F438A2"/>
    <w:rsid w:val="00F43BA5"/>
    <w:rsid w:val="00F43FCD"/>
    <w:rsid w:val="00F6649F"/>
    <w:rsid w:val="00F679E8"/>
    <w:rsid w:val="00F95503"/>
    <w:rsid w:val="00F95DD4"/>
    <w:rsid w:val="00FA1BE1"/>
    <w:rsid w:val="00FA34FE"/>
    <w:rsid w:val="00FC2F79"/>
    <w:rsid w:val="00FD104E"/>
    <w:rsid w:val="00FD5E07"/>
    <w:rsid w:val="00FE2C02"/>
    <w:rsid w:val="00FE49D4"/>
    <w:rsid w:val="00FF6454"/>
    <w:rsid w:val="00FF7507"/>
    <w:rsid w:val="067BF208"/>
    <w:rsid w:val="06CA8DCB"/>
    <w:rsid w:val="0E419B07"/>
    <w:rsid w:val="12DEDD26"/>
    <w:rsid w:val="12F791FF"/>
    <w:rsid w:val="1341EF8B"/>
    <w:rsid w:val="15C4A6D0"/>
    <w:rsid w:val="17EB166C"/>
    <w:rsid w:val="18154448"/>
    <w:rsid w:val="18F0D73C"/>
    <w:rsid w:val="19885EEC"/>
    <w:rsid w:val="1BF02F5D"/>
    <w:rsid w:val="1D25E131"/>
    <w:rsid w:val="1E1DFF74"/>
    <w:rsid w:val="334A8FD3"/>
    <w:rsid w:val="35990F47"/>
    <w:rsid w:val="3AD16725"/>
    <w:rsid w:val="3BA54D17"/>
    <w:rsid w:val="3CFC82A1"/>
    <w:rsid w:val="3D69BAB0"/>
    <w:rsid w:val="40A0BE17"/>
    <w:rsid w:val="447D3C66"/>
    <w:rsid w:val="4693C09B"/>
    <w:rsid w:val="46C5E9B4"/>
    <w:rsid w:val="47139328"/>
    <w:rsid w:val="47735E00"/>
    <w:rsid w:val="4962A9B4"/>
    <w:rsid w:val="4D2539B4"/>
    <w:rsid w:val="5232CF2A"/>
    <w:rsid w:val="5BA84CC2"/>
    <w:rsid w:val="5F62EBB2"/>
    <w:rsid w:val="6D859D71"/>
    <w:rsid w:val="761CEB14"/>
    <w:rsid w:val="796DA005"/>
    <w:rsid w:val="7DC4524D"/>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9A1205"/>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532574125">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hs.uk/start4life/baby/feeding-your-baby/breastfeeding/expressing-your-breast-milk/storing-breast-mil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hs.uk/conditions/baby/breastfeeding-and-bottle-feeding/bottle-feeding/formula-milk-question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132456CE-4097-42B0-913B-C31D2D8E1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3376</Characters>
  <Application>Microsoft Office Word</Application>
  <DocSecurity>0</DocSecurity>
  <Lines>58</Lines>
  <Paragraphs>29</Paragraphs>
  <ScaleCrop>false</ScaleCrop>
  <Company>Hewlett-Packard Company</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Elliot Pearson</cp:lastModifiedBy>
  <cp:revision>2</cp:revision>
  <cp:lastPrinted>2018-05-03T10:47:00Z</cp:lastPrinted>
  <dcterms:created xsi:type="dcterms:W3CDTF">2025-10-20T11:14:00Z</dcterms:created>
  <dcterms:modified xsi:type="dcterms:W3CDTF">2025-10-20T11:14:00Z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